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A4835" w14:textId="5E739370" w:rsidR="00CC0103" w:rsidRDefault="005D493A" w:rsidP="005D493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CCSCNE 2022 Conference Planning Meeting</w:t>
      </w:r>
    </w:p>
    <w:p w14:paraId="12EC24F4" w14:textId="5D3D471F" w:rsidR="005D493A" w:rsidRDefault="005D493A" w:rsidP="005D493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Date: September 11, 2021 (10 am – 1.30 pm)</w:t>
      </w:r>
    </w:p>
    <w:p w14:paraId="1E877245" w14:textId="12DE6A9F" w:rsidR="005D493A" w:rsidRDefault="005D493A" w:rsidP="005D493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Location: Pace University, Pleasantville, NY</w:t>
      </w:r>
    </w:p>
    <w:p w14:paraId="79AD20FD" w14:textId="01D771D7" w:rsidR="005D493A" w:rsidRDefault="005D493A" w:rsidP="005D493A">
      <w:pPr>
        <w:spacing w:after="0" w:line="240" w:lineRule="auto"/>
        <w:jc w:val="center"/>
        <w:rPr>
          <w:rFonts w:ascii="Times New Roman" w:hAnsi="Times New Roman" w:cs="Times New Roman"/>
          <w:b/>
          <w:bCs/>
          <w:sz w:val="28"/>
          <w:szCs w:val="28"/>
        </w:rPr>
      </w:pPr>
    </w:p>
    <w:p w14:paraId="4136F62F" w14:textId="06BEFD61" w:rsidR="005D493A" w:rsidRDefault="005D493A" w:rsidP="005D493A">
      <w:pPr>
        <w:spacing w:after="0" w:line="240" w:lineRule="auto"/>
        <w:rPr>
          <w:rFonts w:ascii="Times New Roman" w:hAnsi="Times New Roman" w:cs="Times New Roman"/>
        </w:rPr>
      </w:pPr>
      <w:r>
        <w:rPr>
          <w:rFonts w:ascii="Times New Roman" w:hAnsi="Times New Roman" w:cs="Times New Roman"/>
          <w:b/>
          <w:bCs/>
        </w:rPr>
        <w:t xml:space="preserve">Attending (in-person): </w:t>
      </w:r>
      <w:r>
        <w:rPr>
          <w:rFonts w:ascii="Times New Roman" w:hAnsi="Times New Roman" w:cs="Times New Roman"/>
        </w:rPr>
        <w:t>Larry D’Antonio, Jim Teresco, Dan Rogers, Sandeep Mitra, Mark Hoffman, Mark Bailey, Rick Kline, Bonnie McKellar</w:t>
      </w:r>
    </w:p>
    <w:p w14:paraId="680B29E8" w14:textId="0F53A7EA" w:rsidR="005D493A" w:rsidRDefault="005D493A" w:rsidP="005D493A">
      <w:pPr>
        <w:spacing w:after="0" w:line="240" w:lineRule="auto"/>
        <w:rPr>
          <w:rFonts w:ascii="Times New Roman" w:hAnsi="Times New Roman" w:cs="Times New Roman"/>
        </w:rPr>
      </w:pPr>
    </w:p>
    <w:p w14:paraId="7F11F8E4" w14:textId="0DA97184" w:rsidR="00120AB9" w:rsidRDefault="005D493A" w:rsidP="00120AB9">
      <w:pPr>
        <w:rPr>
          <w:rFonts w:ascii="Times New Roman" w:hAnsi="Times New Roman" w:cs="Times New Roman"/>
        </w:rPr>
      </w:pPr>
      <w:r>
        <w:rPr>
          <w:rFonts w:ascii="Times New Roman" w:hAnsi="Times New Roman" w:cs="Times New Roman"/>
          <w:b/>
          <w:bCs/>
        </w:rPr>
        <w:t xml:space="preserve">Attending (virtually via Zoom): </w:t>
      </w:r>
      <w:r w:rsidR="00120AB9">
        <w:rPr>
          <w:rFonts w:ascii="Times New Roman" w:hAnsi="Times New Roman" w:cs="Times New Roman"/>
        </w:rPr>
        <w:t xml:space="preserve">Frank Ford, Kevin McCullen, Stefan </w:t>
      </w:r>
      <w:proofErr w:type="spellStart"/>
      <w:r w:rsidR="00120AB9">
        <w:rPr>
          <w:rFonts w:ascii="Times New Roman" w:hAnsi="Times New Roman" w:cs="Times New Roman"/>
        </w:rPr>
        <w:t>Christov</w:t>
      </w:r>
      <w:proofErr w:type="spellEnd"/>
      <w:r w:rsidR="00120AB9">
        <w:rPr>
          <w:rFonts w:ascii="Times New Roman" w:hAnsi="Times New Roman" w:cs="Times New Roman"/>
        </w:rPr>
        <w:t xml:space="preserve">, Mike </w:t>
      </w:r>
      <w:proofErr w:type="spellStart"/>
      <w:r w:rsidR="00120AB9">
        <w:rPr>
          <w:rFonts w:ascii="Times New Roman" w:hAnsi="Times New Roman" w:cs="Times New Roman"/>
        </w:rPr>
        <w:t>Gousie</w:t>
      </w:r>
      <w:proofErr w:type="spellEnd"/>
      <w:r w:rsidR="00120AB9">
        <w:rPr>
          <w:rFonts w:ascii="Times New Roman" w:hAnsi="Times New Roman" w:cs="Times New Roman"/>
        </w:rPr>
        <w:t xml:space="preserve">, Alice Fischer, Delbert Hart, Joan DiBello, Yana </w:t>
      </w:r>
      <w:proofErr w:type="spellStart"/>
      <w:r w:rsidR="00120AB9">
        <w:rPr>
          <w:rFonts w:ascii="Times New Roman" w:hAnsi="Times New Roman" w:cs="Times New Roman"/>
        </w:rPr>
        <w:t>Kortsarts</w:t>
      </w:r>
      <w:proofErr w:type="spellEnd"/>
      <w:r w:rsidR="00120AB9">
        <w:rPr>
          <w:rFonts w:ascii="Times New Roman" w:hAnsi="Times New Roman" w:cs="Times New Roman"/>
        </w:rPr>
        <w:t>, Darren Lim, Tim Liu, Mihaela Sabin, Stoney Jackson</w:t>
      </w:r>
    </w:p>
    <w:p w14:paraId="175D6E70" w14:textId="51FA04E7" w:rsidR="005D493A" w:rsidRDefault="00120AB9" w:rsidP="00120AB9">
      <w:pPr>
        <w:spacing w:after="0" w:line="240" w:lineRule="auto"/>
        <w:rPr>
          <w:rFonts w:ascii="Times New Roman" w:hAnsi="Times New Roman" w:cs="Times New Roman"/>
          <w:b/>
          <w:bCs/>
        </w:rPr>
      </w:pPr>
      <w:r>
        <w:rPr>
          <w:rFonts w:ascii="Times New Roman" w:hAnsi="Times New Roman" w:cs="Times New Roman"/>
          <w:b/>
          <w:bCs/>
        </w:rPr>
        <w:t>Minutes:</w:t>
      </w:r>
    </w:p>
    <w:p w14:paraId="7F9B00F5" w14:textId="7880BE8C" w:rsidR="00120AB9" w:rsidRDefault="00120AB9" w:rsidP="00120AB9">
      <w:pPr>
        <w:spacing w:after="0" w:line="240" w:lineRule="auto"/>
        <w:rPr>
          <w:rFonts w:ascii="Times New Roman" w:hAnsi="Times New Roman" w:cs="Times New Roman"/>
          <w:b/>
          <w:bCs/>
        </w:rPr>
      </w:pPr>
    </w:p>
    <w:p w14:paraId="7E1AF153" w14:textId="47C921C6" w:rsidR="00120AB9" w:rsidRDefault="00120AB9" w:rsidP="00120AB9">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The meeting began with introductions of those attending.</w:t>
      </w:r>
    </w:p>
    <w:p w14:paraId="0A218A57" w14:textId="2BD337EC" w:rsidR="00120AB9" w:rsidRDefault="00120AB9" w:rsidP="00120AB9">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Larry D’Antonio agreed to be conference co-chair for the 2022 conference to be held at Pace University’s Pleasantville, NY campus (Rick Kline is conference chair)</w:t>
      </w:r>
    </w:p>
    <w:p w14:paraId="6115180C" w14:textId="014870DC" w:rsidR="00120AB9" w:rsidRDefault="00120AB9" w:rsidP="00120AB9">
      <w:pPr>
        <w:pStyle w:val="ListParagraph"/>
        <w:spacing w:after="0" w:line="240" w:lineRule="auto"/>
        <w:rPr>
          <w:rFonts w:ascii="Times New Roman" w:hAnsi="Times New Roman" w:cs="Times New Roman"/>
        </w:rPr>
      </w:pPr>
    </w:p>
    <w:p w14:paraId="531E5BFF" w14:textId="771E3E25" w:rsidR="00120AB9" w:rsidRDefault="00120AB9" w:rsidP="00120AB9">
      <w:pPr>
        <w:spacing w:after="0" w:line="240" w:lineRule="auto"/>
        <w:rPr>
          <w:rFonts w:ascii="Times New Roman" w:hAnsi="Times New Roman" w:cs="Times New Roman"/>
          <w:b/>
          <w:bCs/>
        </w:rPr>
      </w:pPr>
      <w:r>
        <w:rPr>
          <w:rFonts w:ascii="Times New Roman" w:hAnsi="Times New Roman" w:cs="Times New Roman"/>
          <w:b/>
          <w:bCs/>
        </w:rPr>
        <w:t>2022 Conference Committee Composition</w:t>
      </w:r>
      <w:r w:rsidR="00802B23">
        <w:rPr>
          <w:rFonts w:ascii="Times New Roman" w:hAnsi="Times New Roman" w:cs="Times New Roman"/>
          <w:b/>
          <w:bCs/>
        </w:rPr>
        <w:t>s</w:t>
      </w:r>
      <w:r w:rsidRPr="00120AB9">
        <w:rPr>
          <w:rFonts w:ascii="Times New Roman" w:hAnsi="Times New Roman" w:cs="Times New Roman"/>
          <w:b/>
          <w:bCs/>
        </w:rPr>
        <w:t>:</w:t>
      </w:r>
    </w:p>
    <w:p w14:paraId="42194A73" w14:textId="5F49F0DF" w:rsidR="00120AB9" w:rsidRDefault="00120AB9" w:rsidP="00120AB9">
      <w:pPr>
        <w:spacing w:after="0" w:line="240" w:lineRule="auto"/>
        <w:rPr>
          <w:rFonts w:ascii="Times New Roman" w:hAnsi="Times New Roman" w:cs="Times New Roman"/>
          <w:b/>
          <w:bCs/>
        </w:rPr>
      </w:pPr>
    </w:p>
    <w:p w14:paraId="32AA85B6" w14:textId="5328BCA1" w:rsidR="00120AB9" w:rsidRDefault="00120AB9" w:rsidP="00120AB9">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 xml:space="preserve">Student Posters Committee: Need to check with Liberty Page if she will still be part of the student posters committee in 2022. Alice Fischer will check with her and let us know. Liberty’s web-based app to tabulate results of the poster judging has proved very useful and it would be good if we can use it again in 2022 (otherwise, reverting to a paper-based approach will reduce the committee’s productivity on the Friday of the conference and take up more time). Following Aparna Mahadev’s retirement from the committee, Sandeep Mitra proposed that </w:t>
      </w:r>
      <w:proofErr w:type="spellStart"/>
      <w:r>
        <w:rPr>
          <w:rFonts w:ascii="Times New Roman" w:hAnsi="Times New Roman" w:cs="Times New Roman"/>
        </w:rPr>
        <w:t>Adita</w:t>
      </w:r>
      <w:proofErr w:type="spellEnd"/>
      <w:r>
        <w:rPr>
          <w:rFonts w:ascii="Times New Roman" w:hAnsi="Times New Roman" w:cs="Times New Roman"/>
        </w:rPr>
        <w:t xml:space="preserve"> Kulkarni (</w:t>
      </w:r>
      <w:hyperlink r:id="rId5" w:history="1">
        <w:r w:rsidR="00802B23" w:rsidRPr="00B936DB">
          <w:rPr>
            <w:rStyle w:val="Hyperlink"/>
            <w:rFonts w:ascii="Times New Roman" w:hAnsi="Times New Roman" w:cs="Times New Roman"/>
          </w:rPr>
          <w:t>akulkarni@brockport.edu</w:t>
        </w:r>
      </w:hyperlink>
      <w:r>
        <w:rPr>
          <w:rFonts w:ascii="Times New Roman" w:hAnsi="Times New Roman" w:cs="Times New Roman"/>
        </w:rPr>
        <w:t>)</w:t>
      </w:r>
      <w:r w:rsidR="00802B23">
        <w:rPr>
          <w:rFonts w:ascii="Times New Roman" w:hAnsi="Times New Roman" w:cs="Times New Roman"/>
        </w:rPr>
        <w:t xml:space="preserve">, a graduate of SUNY Binghamton and an Assistant Professor of CS at SUNY Brockport since Fall 2020 be approved for appointment to the Student Posters Committee. </w:t>
      </w:r>
      <w:proofErr w:type="spellStart"/>
      <w:r w:rsidR="00802B23">
        <w:rPr>
          <w:rFonts w:ascii="Times New Roman" w:hAnsi="Times New Roman" w:cs="Times New Roman"/>
        </w:rPr>
        <w:t>Adita</w:t>
      </w:r>
      <w:proofErr w:type="spellEnd"/>
      <w:r w:rsidR="00802B23">
        <w:rPr>
          <w:rFonts w:ascii="Times New Roman" w:hAnsi="Times New Roman" w:cs="Times New Roman"/>
        </w:rPr>
        <w:t xml:space="preserve"> is willing to take on this role. The committee approved the addition of </w:t>
      </w:r>
      <w:proofErr w:type="spellStart"/>
      <w:r w:rsidR="00802B23">
        <w:rPr>
          <w:rFonts w:ascii="Times New Roman" w:hAnsi="Times New Roman" w:cs="Times New Roman"/>
        </w:rPr>
        <w:t>Adita</w:t>
      </w:r>
      <w:proofErr w:type="spellEnd"/>
      <w:r w:rsidR="00802B23">
        <w:rPr>
          <w:rFonts w:ascii="Times New Roman" w:hAnsi="Times New Roman" w:cs="Times New Roman"/>
        </w:rPr>
        <w:t xml:space="preserve"> Kulkarni to this committee.</w:t>
      </w:r>
    </w:p>
    <w:p w14:paraId="5CD959CF" w14:textId="54435723" w:rsidR="00802B23" w:rsidRDefault="00802B23" w:rsidP="00120AB9">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 xml:space="preserve">Final committee allocations: Tutorials and workshops (Joan DiBello and Ting Liu); Papers (Bonnie McKellar and Yana </w:t>
      </w:r>
      <w:proofErr w:type="spellStart"/>
      <w:r>
        <w:rPr>
          <w:rFonts w:ascii="Times New Roman" w:hAnsi="Times New Roman" w:cs="Times New Roman"/>
        </w:rPr>
        <w:t>Kortsarts</w:t>
      </w:r>
      <w:proofErr w:type="spellEnd"/>
      <w:r>
        <w:rPr>
          <w:rFonts w:ascii="Times New Roman" w:hAnsi="Times New Roman" w:cs="Times New Roman"/>
        </w:rPr>
        <w:t xml:space="preserve">); Speakers (Mike </w:t>
      </w:r>
      <w:proofErr w:type="spellStart"/>
      <w:r>
        <w:rPr>
          <w:rFonts w:ascii="Times New Roman" w:hAnsi="Times New Roman" w:cs="Times New Roman"/>
        </w:rPr>
        <w:t>Gousie</w:t>
      </w:r>
      <w:proofErr w:type="spellEnd"/>
      <w:r>
        <w:rPr>
          <w:rFonts w:ascii="Times New Roman" w:hAnsi="Times New Roman" w:cs="Times New Roman"/>
        </w:rPr>
        <w:t xml:space="preserve"> and another TBD) – these were agreed upon.</w:t>
      </w:r>
    </w:p>
    <w:p w14:paraId="3672BAD3" w14:textId="33F2460E" w:rsidR="00956C38" w:rsidRDefault="00956C38" w:rsidP="00120AB9">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In the absence of a new webmaster, Stoney Jackson may have to be requested to continue to provide us with help for the 2022 conference.</w:t>
      </w:r>
    </w:p>
    <w:p w14:paraId="4BF7D07C" w14:textId="127F5173" w:rsidR="00802B23" w:rsidRDefault="00802B23" w:rsidP="00802B23">
      <w:pPr>
        <w:spacing w:after="0" w:line="240" w:lineRule="auto"/>
        <w:rPr>
          <w:rFonts w:ascii="Times New Roman" w:hAnsi="Times New Roman" w:cs="Times New Roman"/>
        </w:rPr>
      </w:pPr>
    </w:p>
    <w:p w14:paraId="5CF71B78" w14:textId="0CA0ABEA" w:rsidR="00802B23" w:rsidRDefault="00802B23" w:rsidP="00802B23">
      <w:pPr>
        <w:spacing w:after="0" w:line="240" w:lineRule="auto"/>
        <w:rPr>
          <w:rFonts w:ascii="Times New Roman" w:hAnsi="Times New Roman" w:cs="Times New Roman"/>
          <w:b/>
          <w:bCs/>
        </w:rPr>
      </w:pPr>
      <w:r>
        <w:rPr>
          <w:rFonts w:ascii="Times New Roman" w:hAnsi="Times New Roman" w:cs="Times New Roman"/>
          <w:b/>
          <w:bCs/>
        </w:rPr>
        <w:t>2022 Conference Dates</w:t>
      </w:r>
      <w:r w:rsidRPr="00120AB9">
        <w:rPr>
          <w:rFonts w:ascii="Times New Roman" w:hAnsi="Times New Roman" w:cs="Times New Roman"/>
          <w:b/>
          <w:bCs/>
        </w:rPr>
        <w:t>:</w:t>
      </w:r>
    </w:p>
    <w:p w14:paraId="4EEDDF41" w14:textId="169AAC37" w:rsidR="00802B23" w:rsidRDefault="00802B23" w:rsidP="00802B23">
      <w:pPr>
        <w:spacing w:after="0" w:line="240" w:lineRule="auto"/>
        <w:rPr>
          <w:rFonts w:ascii="Times New Roman" w:hAnsi="Times New Roman" w:cs="Times New Roman"/>
          <w:b/>
          <w:bCs/>
        </w:rPr>
      </w:pPr>
    </w:p>
    <w:p w14:paraId="46CD672A" w14:textId="6531B7EB" w:rsidR="00802B23" w:rsidRDefault="00802B23" w:rsidP="00802B23">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These were discussed and set assuming a conference date of April 1 and 2, 2022. This may change to the following week after input from Pace University administration is obtained.</w:t>
      </w:r>
    </w:p>
    <w:p w14:paraId="3F69AF80" w14:textId="0D571C53" w:rsidR="00802B23" w:rsidRDefault="00802B23" w:rsidP="00802B23">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 xml:space="preserve">The dates can be later than earlier conferences due to the fact that the printed copy of the journal is no longer handed out to conference attendees. </w:t>
      </w:r>
    </w:p>
    <w:p w14:paraId="61E64B48" w14:textId="0DE747E8" w:rsidR="00802B23" w:rsidRPr="00802B23" w:rsidRDefault="00802B23" w:rsidP="00802B23">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 xml:space="preserve">The final agreed upon dates are available here: </w:t>
      </w:r>
      <w:hyperlink r:id="rId6" w:tgtFrame="_blank" w:tooltip="Original URL: https://docs.google.com/document/d/1CKMxSykTel9y3eLQUteVS0kJMzvGh56Szgzxak5oeVI/edit?usp=sharing. Click or tap if you trust this link." w:history="1">
        <w:r>
          <w:rPr>
            <w:rStyle w:val="Hyperlink"/>
            <w:rFonts w:ascii="Segoe UI" w:hAnsi="Segoe UI" w:cs="Segoe UI"/>
            <w:sz w:val="23"/>
            <w:szCs w:val="23"/>
            <w:bdr w:val="none" w:sz="0" w:space="0" w:color="auto" w:frame="1"/>
            <w:shd w:val="clear" w:color="auto" w:fill="FFFFFF"/>
          </w:rPr>
          <w:t>https://docs.google.com/document/d/1CKMxSykTel9y3eLQUteVS0kJMzvGh56Szgzxak5oeVI/edit?usp=sharing</w:t>
        </w:r>
      </w:hyperlink>
    </w:p>
    <w:p w14:paraId="18A25CDB" w14:textId="4518A946" w:rsidR="00956C38" w:rsidRDefault="00956C38" w:rsidP="00802B23">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The deadline for early registration to the conference is March 18, 2022</w:t>
      </w:r>
    </w:p>
    <w:p w14:paraId="4E7F5B23" w14:textId="3BCBDD56" w:rsidR="00956C38" w:rsidRDefault="00802B23" w:rsidP="00956C38">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The committee agreed that the document containing the student poster abstracts would be printed in hard copy for the conference attendees. This can be done at Pace University’s print shop</w:t>
      </w:r>
      <w:r w:rsidR="00956C38">
        <w:rPr>
          <w:rFonts w:ascii="Times New Roman" w:hAnsi="Times New Roman" w:cs="Times New Roman"/>
        </w:rPr>
        <w:t xml:space="preserve">, which needs approximately a 1-week period to complete the job. Consequently, the student poster </w:t>
      </w:r>
      <w:r w:rsidR="00956C38">
        <w:rPr>
          <w:rFonts w:ascii="Times New Roman" w:hAnsi="Times New Roman" w:cs="Times New Roman"/>
        </w:rPr>
        <w:lastRenderedPageBreak/>
        <w:t xml:space="preserve">submission dates must </w:t>
      </w:r>
      <w:proofErr w:type="gramStart"/>
      <w:r w:rsidR="00956C38">
        <w:rPr>
          <w:rFonts w:ascii="Times New Roman" w:hAnsi="Times New Roman" w:cs="Times New Roman"/>
        </w:rPr>
        <w:t>be:</w:t>
      </w:r>
      <w:proofErr w:type="gramEnd"/>
      <w:r w:rsidR="00956C38">
        <w:rPr>
          <w:rFonts w:ascii="Times New Roman" w:hAnsi="Times New Roman" w:cs="Times New Roman"/>
        </w:rPr>
        <w:t xml:space="preserve"> February 25 (for initial submission of abstracts), March 11 (notification of acceptance), March 23 (final submission of abstracts)</w:t>
      </w:r>
    </w:p>
    <w:p w14:paraId="16F7064F" w14:textId="63515AA6" w:rsidR="00956C38" w:rsidRDefault="00956C38" w:rsidP="00956C38">
      <w:pPr>
        <w:spacing w:after="0" w:line="240" w:lineRule="auto"/>
        <w:rPr>
          <w:rFonts w:ascii="Times New Roman" w:hAnsi="Times New Roman" w:cs="Times New Roman"/>
        </w:rPr>
      </w:pPr>
    </w:p>
    <w:p w14:paraId="448BD865" w14:textId="4134FE71" w:rsidR="00956C38" w:rsidRDefault="00956C38" w:rsidP="00956C38">
      <w:pPr>
        <w:spacing w:after="0" w:line="240" w:lineRule="auto"/>
        <w:rPr>
          <w:rFonts w:ascii="Times New Roman" w:hAnsi="Times New Roman" w:cs="Times New Roman"/>
          <w:b/>
          <w:bCs/>
        </w:rPr>
      </w:pPr>
      <w:r>
        <w:rPr>
          <w:rFonts w:ascii="Times New Roman" w:hAnsi="Times New Roman" w:cs="Times New Roman"/>
          <w:b/>
          <w:bCs/>
        </w:rPr>
        <w:t>2022 Conference Committee concerns</w:t>
      </w:r>
      <w:r w:rsidRPr="00120AB9">
        <w:rPr>
          <w:rFonts w:ascii="Times New Roman" w:hAnsi="Times New Roman" w:cs="Times New Roman"/>
          <w:b/>
          <w:bCs/>
        </w:rPr>
        <w:t>:</w:t>
      </w:r>
    </w:p>
    <w:p w14:paraId="291214E3" w14:textId="35B80828" w:rsidR="00956C38" w:rsidRDefault="00956C38" w:rsidP="00956C38">
      <w:pPr>
        <w:spacing w:after="0" w:line="240" w:lineRule="auto"/>
        <w:rPr>
          <w:rFonts w:ascii="Times New Roman" w:hAnsi="Times New Roman" w:cs="Times New Roman"/>
          <w:b/>
          <w:bCs/>
        </w:rPr>
      </w:pPr>
    </w:p>
    <w:p w14:paraId="701DA924" w14:textId="71F57FC5" w:rsidR="00956C38" w:rsidRDefault="00956C38" w:rsidP="00956C38">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Papers chairs: No concerns</w:t>
      </w:r>
    </w:p>
    <w:p w14:paraId="72339E0D" w14:textId="6026C304" w:rsidR="00956C38" w:rsidRDefault="00C952F5" w:rsidP="00956C38">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Programming contest chairs: Need a local tech person available for the contest. Pace has 2 system admins available (possibly</w:t>
      </w:r>
      <w:proofErr w:type="gramStart"/>
      <w:r>
        <w:rPr>
          <w:rFonts w:ascii="Times New Roman" w:hAnsi="Times New Roman" w:cs="Times New Roman"/>
        </w:rPr>
        <w:t>)</w:t>
      </w:r>
      <w:proofErr w:type="gramEnd"/>
      <w:r>
        <w:rPr>
          <w:rFonts w:ascii="Times New Roman" w:hAnsi="Times New Roman" w:cs="Times New Roman"/>
        </w:rPr>
        <w:t xml:space="preserve"> and student workers will be available. The chairs asked how many teams can be accommodated – each 3-member team will sit at a table and the tables have to be appropriately spaced from each other. Also, a large room will be needed for the introductory meeting, and a separate room for the judges will be needed. Rick Kline indicated that these facilities will be shown during the campus tour, and maybe (depending on final choices and circumstances), at least 30 but up to 50 teams can be accommodated. The committee debated as to whether Python should be one of the languages allowed for the contest. Many opinions were expressed, and the committee decided to leave the final decision to the contest chairs.</w:t>
      </w:r>
    </w:p>
    <w:p w14:paraId="6D20377C" w14:textId="77E080AA" w:rsidR="00C952F5" w:rsidRDefault="00C952F5" w:rsidP="00956C38">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Vendors chairs: Perhaps IBM, which has a major presence in the area, should be targeted to be present at the conference.</w:t>
      </w:r>
    </w:p>
    <w:p w14:paraId="10C0FBED" w14:textId="7E64E91E" w:rsidR="000E6503" w:rsidRDefault="00C952F5" w:rsidP="000E6503">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 xml:space="preserve">Posters (faculty and student) chairs: The committee decided to fix a size for poster display (48 in x 36 in or 36 in x 48 in) and this will be strictly enforced by the </w:t>
      </w:r>
      <w:proofErr w:type="gramStart"/>
      <w:r>
        <w:rPr>
          <w:rFonts w:ascii="Times New Roman" w:hAnsi="Times New Roman" w:cs="Times New Roman"/>
        </w:rPr>
        <w:t>posters</w:t>
      </w:r>
      <w:proofErr w:type="gramEnd"/>
      <w:r>
        <w:rPr>
          <w:rFonts w:ascii="Times New Roman" w:hAnsi="Times New Roman" w:cs="Times New Roman"/>
        </w:rPr>
        <w:t xml:space="preserve"> chairs at the conference. The committee authorized the posters chairs to prohibit the display of posters that violate this maximum size rule for display of posters at the conference. The display mechanism for posters at the conference needs to be decided (large easels on floors, small easels on tables, etc.), and the number of display facilities (easels, etc.) available to accommodate the expected number of posters needs to be figured out – Rick Kline to check and let the posters chairs know. If sufficient numbers are not available at Pace, these may need to be borrowed from elsewhere (other committee members may have to borrow from their home institutions, as had to be done in 2019). </w:t>
      </w:r>
      <w:r w:rsidR="000E6503">
        <w:rPr>
          <w:rFonts w:ascii="Times New Roman" w:hAnsi="Times New Roman" w:cs="Times New Roman"/>
        </w:rPr>
        <w:t>Additional supplies to display the posters – will Pace be able to provide these (e.g., have some poster display boards and push-pins available? Rick Kline will check and let the posters chairs know, but the location of the nearest office supply store (Staples?) will need to be provided in the conference communications). If there is a large number of submissions for the posters, the committee authorized the chairs to use the first-come-first-served criterion for inclusion, but mainly as a last resort. Communications sent out about posters should be sure to include this idea, and these may generate earlier submissions.</w:t>
      </w:r>
    </w:p>
    <w:p w14:paraId="005011F9" w14:textId="43AA4C8C" w:rsidR="00CC56F6" w:rsidRPr="000E6503" w:rsidRDefault="00CC56F6" w:rsidP="000E6503">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Student activities: It was decided that to hold a form of a Career Fair would be a good idea, maybe the Pace student clubs can be the ones who organize it, and we hope the Career Services office at Pace will be willing to co-operate. There are major companies in the area who will get to meet students from a variety of institutions in one session. Students, who are often at a loose end after the programming contest and before the banquet, can have an event of their own on the Friday of the conference.</w:t>
      </w:r>
    </w:p>
    <w:p w14:paraId="1E046742" w14:textId="77777777" w:rsidR="00956C38" w:rsidRDefault="00956C38" w:rsidP="00956C38">
      <w:pPr>
        <w:spacing w:after="0" w:line="240" w:lineRule="auto"/>
        <w:rPr>
          <w:rFonts w:ascii="Times New Roman" w:hAnsi="Times New Roman" w:cs="Times New Roman"/>
        </w:rPr>
      </w:pPr>
    </w:p>
    <w:p w14:paraId="29FA176F" w14:textId="0AFD6A67" w:rsidR="00956C38" w:rsidRDefault="00956C38" w:rsidP="00956C38">
      <w:pPr>
        <w:spacing w:after="0" w:line="240" w:lineRule="auto"/>
        <w:rPr>
          <w:rFonts w:ascii="Times New Roman" w:hAnsi="Times New Roman" w:cs="Times New Roman"/>
          <w:b/>
          <w:bCs/>
        </w:rPr>
      </w:pPr>
      <w:r>
        <w:rPr>
          <w:rFonts w:ascii="Times New Roman" w:hAnsi="Times New Roman" w:cs="Times New Roman"/>
          <w:b/>
          <w:bCs/>
        </w:rPr>
        <w:t>Miscellaneous Issues</w:t>
      </w:r>
      <w:r w:rsidRPr="00120AB9">
        <w:rPr>
          <w:rFonts w:ascii="Times New Roman" w:hAnsi="Times New Roman" w:cs="Times New Roman"/>
          <w:b/>
          <w:bCs/>
        </w:rPr>
        <w:t>:</w:t>
      </w:r>
    </w:p>
    <w:p w14:paraId="36E79D7A" w14:textId="6E9123AA" w:rsidR="00956C38" w:rsidRDefault="00956C38" w:rsidP="00956C38">
      <w:pPr>
        <w:spacing w:after="0" w:line="240" w:lineRule="auto"/>
        <w:rPr>
          <w:rFonts w:ascii="Times New Roman" w:hAnsi="Times New Roman" w:cs="Times New Roman"/>
          <w:b/>
          <w:bCs/>
        </w:rPr>
      </w:pPr>
    </w:p>
    <w:p w14:paraId="51122280" w14:textId="7FB3E1A2" w:rsidR="00956C38" w:rsidRDefault="00956C38" w:rsidP="00956C38">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Introductory speeches for the 2022 conference: Rick Kline to write a welcome for the conference (can use earlier examples as templates), the Dean of CS &amp; IT at Pace may be the welcoming speaker (Rick Kline to check with this individual)</w:t>
      </w:r>
    </w:p>
    <w:p w14:paraId="32E406E7" w14:textId="7A40B07A" w:rsidR="00956C38" w:rsidRDefault="00956C38" w:rsidP="00956C38">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 xml:space="preserve">The committee discussed if the conference can be in hybrid format. In particular, can the plenary speakers be remote – this may allow the conference to have speakers from even outside the country and stay within budget. No specific decision was reached, it is currently assumed that the 2022 conference speakers will be in-person, unless national circumstances compel the conference to go fully remote. Registration fees will be the same for all conference attendees even if they </w:t>
      </w:r>
      <w:r>
        <w:rPr>
          <w:rFonts w:ascii="Times New Roman" w:hAnsi="Times New Roman" w:cs="Times New Roman"/>
        </w:rPr>
        <w:lastRenderedPageBreak/>
        <w:t>decide to attend remotely – if the conference goes fully remote, all fees may be refunded (as was done in April 2020).</w:t>
      </w:r>
    </w:p>
    <w:p w14:paraId="1EBF2E43" w14:textId="6E882B49" w:rsidR="000E6503" w:rsidRDefault="000E6503" w:rsidP="00956C38">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 xml:space="preserve">An extensive tour of the facilities was </w:t>
      </w:r>
      <w:proofErr w:type="gramStart"/>
      <w:r>
        <w:rPr>
          <w:rFonts w:ascii="Times New Roman" w:hAnsi="Times New Roman" w:cs="Times New Roman"/>
        </w:rPr>
        <w:t>conducted ,</w:t>
      </w:r>
      <w:proofErr w:type="gramEnd"/>
      <w:r>
        <w:rPr>
          <w:rFonts w:ascii="Times New Roman" w:hAnsi="Times New Roman" w:cs="Times New Roman"/>
        </w:rPr>
        <w:t xml:space="preserve"> with remote attendees participating for at least a part of it.</w:t>
      </w:r>
    </w:p>
    <w:p w14:paraId="78F17904" w14:textId="77777777" w:rsidR="000E6503" w:rsidRPr="00956C38" w:rsidRDefault="000E6503" w:rsidP="000E6503">
      <w:pPr>
        <w:pStyle w:val="ListParagraph"/>
        <w:spacing w:after="0" w:line="240" w:lineRule="auto"/>
        <w:rPr>
          <w:rFonts w:ascii="Times New Roman" w:hAnsi="Times New Roman" w:cs="Times New Roman"/>
        </w:rPr>
      </w:pPr>
    </w:p>
    <w:p w14:paraId="4195D595" w14:textId="77777777" w:rsidR="00802B23" w:rsidRPr="00120AB9" w:rsidRDefault="00802B23" w:rsidP="00802B23">
      <w:pPr>
        <w:pStyle w:val="ListParagraph"/>
        <w:spacing w:after="0" w:line="240" w:lineRule="auto"/>
        <w:rPr>
          <w:rFonts w:ascii="Times New Roman" w:hAnsi="Times New Roman" w:cs="Times New Roman"/>
        </w:rPr>
      </w:pPr>
    </w:p>
    <w:sectPr w:rsidR="00802B23" w:rsidRPr="00120A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32B4C"/>
    <w:multiLevelType w:val="hybridMultilevel"/>
    <w:tmpl w:val="08863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E435CB"/>
    <w:multiLevelType w:val="hybridMultilevel"/>
    <w:tmpl w:val="9C225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426C98"/>
    <w:multiLevelType w:val="hybridMultilevel"/>
    <w:tmpl w:val="69902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0D12A4"/>
    <w:multiLevelType w:val="hybridMultilevel"/>
    <w:tmpl w:val="557AB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C10D46"/>
    <w:multiLevelType w:val="hybridMultilevel"/>
    <w:tmpl w:val="1798A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612308"/>
    <w:multiLevelType w:val="hybridMultilevel"/>
    <w:tmpl w:val="CD1C3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1330917">
    <w:abstractNumId w:val="5"/>
  </w:num>
  <w:num w:numId="2" w16cid:durableId="1592424178">
    <w:abstractNumId w:val="3"/>
  </w:num>
  <w:num w:numId="3" w16cid:durableId="728841014">
    <w:abstractNumId w:val="4"/>
  </w:num>
  <w:num w:numId="4" w16cid:durableId="576865205">
    <w:abstractNumId w:val="1"/>
  </w:num>
  <w:num w:numId="5" w16cid:durableId="2070571469">
    <w:abstractNumId w:val="0"/>
  </w:num>
  <w:num w:numId="6" w16cid:durableId="2096198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3A"/>
    <w:rsid w:val="000E6503"/>
    <w:rsid w:val="00120AB9"/>
    <w:rsid w:val="005D493A"/>
    <w:rsid w:val="00802B23"/>
    <w:rsid w:val="00956C38"/>
    <w:rsid w:val="00C952F5"/>
    <w:rsid w:val="00CC0103"/>
    <w:rsid w:val="00CC56F6"/>
    <w:rsid w:val="00DA6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DA1D1"/>
  <w15:chartTrackingRefBased/>
  <w15:docId w15:val="{BC4D8814-F22D-4A8C-BA1E-9C13B9B8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AB9"/>
    <w:pPr>
      <w:ind w:left="720"/>
      <w:contextualSpacing/>
    </w:pPr>
  </w:style>
  <w:style w:type="character" w:styleId="Hyperlink">
    <w:name w:val="Hyperlink"/>
    <w:basedOn w:val="DefaultParagraphFont"/>
    <w:uiPriority w:val="99"/>
    <w:unhideWhenUsed/>
    <w:rsid w:val="00120AB9"/>
    <w:rPr>
      <w:color w:val="0563C1" w:themeColor="hyperlink"/>
      <w:u w:val="single"/>
    </w:rPr>
  </w:style>
  <w:style w:type="character" w:styleId="UnresolvedMention">
    <w:name w:val="Unresolved Mention"/>
    <w:basedOn w:val="DefaultParagraphFont"/>
    <w:uiPriority w:val="99"/>
    <w:semiHidden/>
    <w:unhideWhenUsed/>
    <w:rsid w:val="00120AB9"/>
    <w:rPr>
      <w:color w:val="605E5C"/>
      <w:shd w:val="clear" w:color="auto" w:fill="E1DFDD"/>
    </w:rPr>
  </w:style>
  <w:style w:type="character" w:styleId="FollowedHyperlink">
    <w:name w:val="FollowedHyperlink"/>
    <w:basedOn w:val="DefaultParagraphFont"/>
    <w:uiPriority w:val="99"/>
    <w:semiHidden/>
    <w:unhideWhenUsed/>
    <w:rsid w:val="00802B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2.safelinks.protection.outlook.com/?url=https%3A%2F%2Fdocs.google.com%2Fdocument%2Fd%2F1CKMxSykTel9y3eLQUteVS0kJMzvGh56Szgzxak5oeVI%2Fedit%3Fusp%3Dsharing&amp;data=04%7C01%7Csmitra%40brockport.edu%7Ca3a5dce23b554939855108d974c3b6e4%7C696ec4990f244fd9b691252a2884ef3b%7C0%7C1%7C637669206216795301%7CUnknown%7CTWFpbGZsb3d8eyJWIjoiMC4wLjAwMDAiLCJQIjoiV2luMzIiLCJBTiI6Ik1haWwiLCJXVCI6Mn0%3D%7C2000&amp;sdata=p3SFilLIGnjR%2Fisqel9BdmkXYIXXHsoWgY%2BvhLyFIOM%3D&amp;reserved=0" TargetMode="External"/><Relationship Id="rId5" Type="http://schemas.openxmlformats.org/officeDocument/2006/relationships/hyperlink" Target="mailto:akulkarni@brockpor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1139</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Mitra, Sandeep (smitra)</dc:creator>
  <cp:keywords/>
  <dc:description/>
  <cp:lastModifiedBy>Lawrence D'Antonio</cp:lastModifiedBy>
  <cp:revision>2</cp:revision>
  <dcterms:created xsi:type="dcterms:W3CDTF">2023-03-25T22:40:00Z</dcterms:created>
  <dcterms:modified xsi:type="dcterms:W3CDTF">2023-03-25T22:40:00Z</dcterms:modified>
</cp:coreProperties>
</file>